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50E2B701"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2B1B80">
        <w:rPr>
          <w:rFonts w:ascii="Arial" w:hAnsi="Arial" w:cs="Arial"/>
          <w:sz w:val="22"/>
          <w:lang w:val="en-US"/>
        </w:rPr>
        <w:t>3</w:t>
      </w:r>
      <w:r w:rsidR="0086488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64865">
        <w:rPr>
          <w:rFonts w:ascii="Arial" w:hAnsi="Arial" w:cs="Arial"/>
          <w:sz w:val="22"/>
          <w:lang w:val="en-US"/>
        </w:rPr>
        <w:t>8</w:t>
      </w:r>
      <w:r w:rsidR="00B558C1">
        <w:rPr>
          <w:rFonts w:ascii="Arial" w:hAnsi="Arial" w:cs="Arial"/>
          <w:sz w:val="22"/>
          <w:lang w:val="en-US"/>
        </w:rPr>
        <w:t>14321</w:t>
      </w:r>
    </w:p>
    <w:p w14:paraId="1B505C36" w14:textId="77777777" w:rsidR="0001045F" w:rsidRDefault="0086488F" w:rsidP="0001045F">
      <w:pPr>
        <w:pStyle w:val="3GPPHeader"/>
        <w:spacing w:after="0"/>
        <w:rPr>
          <w:rFonts w:ascii="Arial" w:hAnsi="Arial" w:cs="Arial"/>
          <w:sz w:val="22"/>
          <w:lang w:val="en-US"/>
        </w:rPr>
      </w:pPr>
      <w:r>
        <w:rPr>
          <w:rFonts w:ascii="Arial" w:hAnsi="Arial" w:cs="Arial"/>
          <w:sz w:val="22"/>
          <w:lang w:val="en-US"/>
        </w:rPr>
        <w:t>Chengdu</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1D4711">
        <w:rPr>
          <w:rFonts w:ascii="Arial" w:hAnsi="Arial" w:cs="Arial"/>
          <w:sz w:val="22"/>
          <w:lang w:val="en-US"/>
        </w:rPr>
        <w:t xml:space="preserve"> – </w:t>
      </w:r>
      <w:r>
        <w:rPr>
          <w:rFonts w:ascii="Arial" w:hAnsi="Arial" w:cs="Arial"/>
          <w:sz w:val="22"/>
          <w:lang w:val="en-US"/>
        </w:rPr>
        <w:t>1</w:t>
      </w:r>
      <w:r w:rsidR="004C6368">
        <w:rPr>
          <w:rFonts w:ascii="Arial" w:hAnsi="Arial" w:cs="Arial"/>
          <w:sz w:val="22"/>
          <w:lang w:val="en-US"/>
        </w:rPr>
        <w:t>2</w:t>
      </w:r>
      <w:r w:rsidR="00D407D8">
        <w:rPr>
          <w:rFonts w:ascii="Arial" w:hAnsi="Arial" w:cs="Arial"/>
          <w:sz w:val="22"/>
          <w:lang w:val="en-US"/>
        </w:rPr>
        <w:t xml:space="preserve"> </w:t>
      </w:r>
      <w:proofErr w:type="gramStart"/>
      <w:r>
        <w:rPr>
          <w:rFonts w:ascii="Arial" w:hAnsi="Arial" w:cs="Arial"/>
          <w:sz w:val="22"/>
          <w:lang w:val="en-US"/>
        </w:rPr>
        <w:t>October</w:t>
      </w:r>
      <w:r w:rsidR="0001045F" w:rsidRPr="00395015">
        <w:rPr>
          <w:rFonts w:ascii="Arial" w:hAnsi="Arial" w:cs="Arial"/>
          <w:sz w:val="22"/>
          <w:lang w:val="en-US"/>
        </w:rPr>
        <w:t>,</w:t>
      </w:r>
      <w:proofErr w:type="gramEnd"/>
      <w:r w:rsidR="004C6368">
        <w:rPr>
          <w:rFonts w:ascii="Arial" w:hAnsi="Arial" w:cs="Arial"/>
          <w:sz w:val="22"/>
          <w:lang w:val="en-US"/>
        </w:rPr>
        <w:t xml:space="preserve"> 2018</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7FD321C5"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07C18">
        <w:rPr>
          <w:rFonts w:ascii="Arial" w:hAnsi="Arial" w:cs="Arial"/>
          <w:b w:val="0"/>
          <w:sz w:val="22"/>
          <w:lang w:val="en-US"/>
        </w:rPr>
        <w:t>12.3.3</w:t>
      </w:r>
      <w:r w:rsidR="00C35040">
        <w:rPr>
          <w:rFonts w:ascii="Arial" w:hAnsi="Arial" w:cs="Arial"/>
          <w:b w:val="0"/>
          <w:sz w:val="22"/>
          <w:lang w:val="en-US"/>
        </w:rPr>
        <w:t xml:space="preserve"> </w:t>
      </w:r>
      <w:r w:rsidR="00F07C18" w:rsidRPr="00F07C18">
        <w:rPr>
          <w:rFonts w:ascii="Arial" w:hAnsi="Arial" w:cs="Arial"/>
          <w:b w:val="0"/>
          <w:sz w:val="22"/>
          <w:lang w:val="en-US"/>
        </w:rPr>
        <w:t>Handover robustness improvements</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777777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7193E">
        <w:rPr>
          <w:rFonts w:ascii="Arial" w:hAnsi="Arial" w:cs="Arial"/>
          <w:b w:val="0"/>
          <w:sz w:val="22"/>
          <w:lang w:val="en-US"/>
        </w:rPr>
        <w:t>RLC UM for RRC messages</w:t>
      </w:r>
      <w:r w:rsidR="00F23307">
        <w:rPr>
          <w:rFonts w:ascii="Arial" w:hAnsi="Arial" w:cs="Arial"/>
          <w:b w:val="0"/>
          <w:sz w:val="22"/>
          <w:lang w:val="en-US"/>
        </w:rPr>
        <w:t xml:space="preserve"> </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77777777" w:rsidR="006342AB" w:rsidRPr="0044062C" w:rsidRDefault="00F161DB" w:rsidP="0044062C">
      <w:pPr>
        <w:pStyle w:val="BodyText"/>
      </w:pPr>
      <w:bookmarkStart w:id="1"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67193E">
        <w:t>This contribution proposes an enhancement related to the handover robustness</w:t>
      </w:r>
      <w:r w:rsidR="002C45B4">
        <w:t>.</w:t>
      </w:r>
    </w:p>
    <w:p w14:paraId="0A29D681" w14:textId="77777777" w:rsidR="005652F6" w:rsidRDefault="009D725A" w:rsidP="000C4E17">
      <w:pPr>
        <w:pStyle w:val="Heading1"/>
      </w:pPr>
      <w:r>
        <w:t>Discussion</w:t>
      </w:r>
      <w:bookmarkEnd w:id="1"/>
    </w:p>
    <w:p w14:paraId="0216DA80" w14:textId="77777777" w:rsidR="00426B6F" w:rsidRDefault="0046038E" w:rsidP="008B338C">
      <w:pPr>
        <w:pStyle w:val="Heading2"/>
      </w:pPr>
      <w:r>
        <w:t>Transmission of HO Command</w:t>
      </w:r>
      <w:r w:rsidR="0041735B">
        <w:t xml:space="preserve"> and Measurement Report</w:t>
      </w:r>
    </w:p>
    <w:p w14:paraId="41C9067D" w14:textId="61E81D0D"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the </w:t>
      </w:r>
      <w:r w:rsidR="00E81945">
        <w:rPr>
          <w:lang w:val="en-GB" w:eastAsia="zh-CN"/>
        </w:rPr>
        <w:t xml:space="preserve">HO Command.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7A105861" w14:textId="47AB84F7" w:rsidR="00F07C18" w:rsidRDefault="00E81945" w:rsidP="007B5A7C">
      <w:pPr>
        <w:rPr>
          <w:lang w:val="en-GB" w:eastAsia="zh-CN"/>
        </w:rPr>
      </w:pPr>
      <w:r>
        <w:rPr>
          <w:lang w:val="en-GB" w:eastAsia="zh-CN"/>
        </w:rPr>
        <w:t xml:space="preserve">If the RRC message containing the HO Command could be transmitted multiple times by the network without waiting for acknowledgement from the UE, it would increase the likelihood that the UE would receive the complete message faster. </w:t>
      </w:r>
      <w:r w:rsidR="00781619">
        <w:rPr>
          <w:lang w:val="en-GB" w:eastAsia="zh-CN"/>
        </w:rPr>
        <w:t xml:space="preserve">There is already an existing mechanism </w:t>
      </w:r>
      <w:r w:rsidR="00890E01">
        <w:rPr>
          <w:lang w:val="en-GB" w:eastAsia="zh-CN"/>
        </w:rPr>
        <w:t xml:space="preserve">for such a behaviour </w:t>
      </w:r>
      <w:r w:rsidR="00781619">
        <w:rPr>
          <w:lang w:val="en-GB" w:eastAsia="zh-CN"/>
        </w:rPr>
        <w:t xml:space="preserve">and that is RLC UM. RLC UM is currently not used for transmission of RRC messages in LTE, but for the handover case it may be beneficial to use it. </w:t>
      </w:r>
      <w:r w:rsidR="00F07C18">
        <w:rPr>
          <w:lang w:val="en-GB" w:eastAsia="zh-CN"/>
        </w:rPr>
        <w:t>Especially when the message is segmented, the UE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75F8AA14"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xml:space="preserve">. The scheduler doesn’t know that the poll and status is waiting to be transmitted and there may be a timeout due to that the critical poll and status signalling fails. For RLC UM there is no dependency to poll and status signalling. The number of transmission can also be determined without having to reconfigure the UE. </w:t>
      </w:r>
    </w:p>
    <w:p w14:paraId="580AC6C6" w14:textId="6043F64D" w:rsidR="00E81945" w:rsidRDefault="00F04939" w:rsidP="007B5A7C">
      <w:pPr>
        <w:rPr>
          <w:lang w:val="en-GB" w:eastAsia="zh-CN"/>
        </w:rPr>
      </w:pPr>
      <w:r>
        <w:rPr>
          <w:lang w:val="en-GB" w:eastAsia="zh-CN"/>
        </w:rPr>
        <w:t>Taking these aspects into account the full message may reach the UE faster with RLC UM and the UE could go to the new cell faster. Such a procedure would most likely increase the success rate of</w:t>
      </w:r>
      <w:r w:rsidR="00890E01">
        <w:rPr>
          <w:lang w:val="en-GB" w:eastAsia="zh-CN"/>
        </w:rPr>
        <w:t xml:space="preserve"> </w:t>
      </w:r>
      <w:r>
        <w:rPr>
          <w:lang w:val="en-GB" w:eastAsia="zh-CN"/>
        </w:rPr>
        <w:t>handovers.</w:t>
      </w:r>
      <w:r w:rsidR="00E81945">
        <w:rPr>
          <w:lang w:val="en-GB" w:eastAsia="zh-CN"/>
        </w:rPr>
        <w:t xml:space="preserve"> </w:t>
      </w:r>
      <w:r w:rsidR="00AB5965">
        <w:rPr>
          <w:lang w:val="en-GB" w:eastAsia="zh-CN"/>
        </w:rPr>
        <w:t>The cost is that more radio resources are used for a short period of time, but the benefit is a more robust handover procedure.</w:t>
      </w:r>
    </w:p>
    <w:p w14:paraId="307870D9" w14:textId="4328BE4D" w:rsidR="0041735B" w:rsidRDefault="00C23AB7" w:rsidP="007B5A7C">
      <w:pPr>
        <w:rPr>
          <w:lang w:val="en-GB" w:eastAsia="zh-CN"/>
        </w:rPr>
      </w:pPr>
      <w:r>
        <w:rPr>
          <w:noProof/>
        </w:rPr>
        <w:lastRenderedPageBreak/>
        <w:pict w14:anchorId="4545B157">
          <v:shapetype id="_x0000_t32" coordsize="21600,21600" o:spt="32" o:oned="t" path="m,l21600,21600e" filled="f">
            <v:path arrowok="t" fillok="f" o:connecttype="none"/>
            <o:lock v:ext="edit" shapetype="t"/>
          </v:shapetype>
          <v:shape id="_x0000_s1147" type="#_x0000_t32" style="position:absolute;margin-left:53.6pt;margin-top:210pt;width:175pt;height:0;flip:x;z-index:3" o:connectortype="straight" strokecolor="#0070c0">
            <v:stroke endarrow="block"/>
          </v:shape>
        </w:pict>
      </w:r>
      <w:r>
        <w:rPr>
          <w:noProof/>
          <w:color w:val="0070C0"/>
        </w:rPr>
        <w:pict w14:anchorId="4545B157">
          <v:shape id="_x0000_s1146" type="#_x0000_t32" style="position:absolute;margin-left:54.35pt;margin-top:198pt;width:175pt;height:0;flip:x;z-index:2" o:connectortype="straight" strokecolor="#0070c0">
            <v:stroke endarrow="block"/>
          </v:shape>
        </w:pict>
      </w:r>
      <w:r>
        <w:pict w14:anchorId="0365C875">
          <v:group id="Group 74" o:spid="_x0000_s1026" style="width:416.35pt;height:358.15pt;mso-position-horizontal-relative:char;mso-position-vertical-relative:line" coordorigin="-4761" coordsize="52874,45485">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2pgxAAAANoAAAAPAAAAZHJzL2Rvd25yZXYueG1sRI/NbsIw&#10;EITvlfoO1lbqrThtUQshDipUCK78XLit4iUxxOs0dkPg6TFSpR5HM/ONJpv2thYdtd44VvA6SEAQ&#10;F04bLhXstouXEQgfkDXWjknBhTxM88eHDFPtzrymbhNKESHsU1RQhdCkUvqiIot+4Bri6B1cazFE&#10;2ZZSt3iOcFvLtyT5kBYNx4UKG5pXVJw2v1bBwZj3bmeX/bDYfx5n4/H1Z+G+lXp+6r8mIAL14T/8&#10;115pBUO4X4k3QOY3AAAA//8DAFBLAQItABQABgAIAAAAIQDb4fbL7gAAAIUBAAATAAAAAAAAAAAA&#10;AAAAAAAAAABbQ29udGVudF9UeXBlc10ueG1sUEsBAi0AFAAGAAgAAAAhAFr0LFu/AAAAFQEAAAsA&#10;AAAAAAAAAAAAAAAAHwEAAF9yZWxzLy5yZWxzUEsBAi0AFAAGAAgAAAAhAJoLamDEAAAA2gAAAA8A&#10;AAAAAAAAAAAAAAAABwIAAGRycy9kb3ducmV2LnhtbFBLBQYAAAAAAwADALcAAAD4AgAAAAA=&#10;" filled="f" strokecolor="#385d8a" strokeweight="2pt">
                <v:textbox style="mso-next-textbox:#Rectangle 4">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WOpwwAAANoAAAAPAAAAZHJzL2Rvd25yZXYueG1sRI9Bi8Iw&#10;FITvC/6H8Ba8yJoqotI1ioiCR61SPD6aZ1u3ealN1Lq/fiMIexxm5htmtmhNJe7UuNKygkE/AkGc&#10;WV1yruB42HxNQTiPrLGyTAqe5GAx73zMMNb2wXu6Jz4XAcIuRgWF93UspcsKMuj6tiYO3tk2Bn2Q&#10;TS51g48AN5UcRtFYGiw5LBRY06qg7Ce5GQX56tK7npLL78iP11O7Ge3S9LxUqvvZLr9BeGr9f/jd&#10;3moFE3hdCTdAzv8AAAD//wMAUEsBAi0AFAAGAAgAAAAhANvh9svuAAAAhQEAABMAAAAAAAAAAAAA&#10;AAAAAAAAAFtDb250ZW50X1R5cGVzXS54bWxQSwECLQAUAAYACAAAACEAWvQsW78AAAAVAQAACwAA&#10;AAAAAAAAAAAAAAAfAQAAX3JlbHMvLnJlbHNQSwECLQAUAAYACAAAACEA+kljqcMAAADaAAAADwAA&#10;AAAAAAAAAAAAAAAHAgAAZHJzL2Rvd25yZXYueG1sUEsFBgAAAAADAAMAtwAAAPcCAAAAAA==&#10;" strokecolor="windowText">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style="mso-next-textbox:#Rectangle 10">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r w:rsidRPr="001B4B93">
                        <w:rPr>
                          <w:rFonts w:ascii="Calibri" w:hAnsi="Calibri"/>
                          <w:color w:val="000000"/>
                          <w:kern w:val="24"/>
                          <w:sz w:val="20"/>
                          <w:szCs w:val="20"/>
                        </w:rPr>
                        <w:t>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tNPwwAAANsAAAAPAAAAZHJzL2Rvd25yZXYueG1sRE87b8Iw&#10;EN4r8R+sQ+rWOGGoUMAgnlKn0gJLtmt8jUPicxS7kPbX15Uqsd2n73nz5WBbcaXe144VZEkKgrh0&#10;uuZKwfm0f5qC8AFZY+uYFHyTh+Vi9DDHXLsbv9P1GCoRQ9jnqMCE0OVS+tKQRZ+4jjhyn663GCLs&#10;K6l7vMVw28pJmj5LizXHBoMdbQyVzfHLKtj+vDWvRVFMmvZgztlu3V22H4VSj+NhNQMRaAh38b/7&#10;Rcf5Gfz9Eg+Qi18AAAD//wMAUEsBAi0AFAAGAAgAAAAhANvh9svuAAAAhQEAABMAAAAAAAAAAAAA&#10;AAAAAAAAAFtDb250ZW50X1R5cGVzXS54bWxQSwECLQAUAAYACAAAACEAWvQsW78AAAAVAQAACwAA&#10;AAAAAAAAAAAAAAAfAQAAX3JlbHMvLnJlbHNQSwECLQAUAAYACAAAACEAfYLTT8MAAADbAAAADwAA&#10;AAAAAAAAAAAAAAAHAgAAZHJzL2Rvd25yZXYueG1sUEsFBgAAAAADAAMAtwAAAPcCAAAAAA==&#10;" strokecolor="windowText">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style="mso-next-textbox:#Rectangle 13">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r w:rsidRPr="001B4B93">
                        <w:rPr>
                          <w:rFonts w:ascii="Calibri" w:hAnsi="Calibri"/>
                          <w:color w:val="000000"/>
                          <w:kern w:val="24"/>
                          <w:sz w:val="20"/>
                          <w:szCs w:val="20"/>
                        </w:rPr>
                        <w:t>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XDXwwAAANsAAAAPAAAAZHJzL2Rvd25yZXYueG1sRE9Na8JA&#10;EL0X+h+WKXirG0VEUldpq4InramX3KbZaTZNdjZkV037692C4G0e73Pmy9424kydrxwrGA0TEMSF&#10;0xWXCo6fm+cZCB+QNTaOScEveVguHh/mmGp34QOds1CKGMI+RQUmhDaV0heGLPqha4kj9+06iyHC&#10;rpS6w0sMt40cJ8lUWqw4Nhhs6d1QUWcnq2D191Hv8jwf183eHEfrt/Zn9ZUrNXjqX19ABOrDXXxz&#10;b3WcP4H/X+IBcnEFAAD//wMAUEsBAi0AFAAGAAgAAAAhANvh9svuAAAAhQEAABMAAAAAAAAAAAAA&#10;AAAAAAAAAFtDb250ZW50X1R5cGVzXS54bWxQSwECLQAUAAYACAAAACEAWvQsW78AAAAVAQAACwAA&#10;AAAAAAAAAAAAAAAfAQAAX3JlbHMvLnJlbHNQSwECLQAUAAYACAAAACEAbfVw18MAAADbAAAADwAA&#10;AAAAAAAAAAAAAAAHAgAAZHJzL2Rvd25yZXYueG1sUEsFBgAAAAADAAMAtwAAAPcCAAAAAA==&#10;" strokecolor="windowText">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7eFwAAAANsAAAAPAAAAZHJzL2Rvd25yZXYueG1sRE9Li8Iw&#10;EL4L+x/CLOzNprtQkWosRRR6W3wgHodmbKvNpNtktf57Iwje5uN7zjwbTCuu1LvGsoLvKAZBXFrd&#10;cKVgv1uPpyCcR9bYWiYFd3KQLT5Gc0y1vfGGrltfiRDCLkUFtfddKqUrazLoItsRB+5ke4M+wL6S&#10;usdbCDet/InjiTTYcGiosaNlTeVl+28UnM2xiPecJH/FYbnKJ/7XFp1U6utzyGcgPA3+LX65Cx3m&#10;J/D8JRwgFw8AAAD//wMAUEsBAi0AFAAGAAgAAAAhANvh9svuAAAAhQEAABMAAAAAAAAAAAAAAAAA&#10;AAAAAFtDb250ZW50X1R5cGVzXS54bWxQSwECLQAUAAYACAAAACEAWvQsW78AAAAVAQAACwAAAAAA&#10;AAAAAAAAAAAfAQAAX3JlbHMvLnJlbHNQSwECLQAUAAYACAAAACEA6ke3hcAAAADbAAAADwAAAAAA&#10;AAAAAAAAAAAHAgAAZHJzL2Rvd25yZXYueG1sUEsFBgAAAAADAAMAtwAAAPQCAAAAAA==&#10;" fillcolor="#f9fb9d" strokecolor="windowText" strokeweight="2pt">
              <v:textbox style="mso-next-textbox:#Rectangle: Rounded Corners 5">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wwAAANsAAAAPAAAAZHJzL2Rvd25yZXYueG1sRI9Bi8Iw&#10;EIXvwv6HMAveNNWDStcoKgieFKuwe5xtxqbaTGoTtf57s7DgbYb3vjdvpvPWVuJOjS8dKxj0ExDE&#10;udMlFwqOh3VvAsIHZI2VY1LwJA/z2Udniql2D97TPQuFiCHsU1RgQqhTKX1uyKLvu5o4aifXWAxx&#10;bQqpG3zEcFvJYZKMpMWS4wWDNa0M5ZfsZmON3+W5+tmNbyNLE3P53mTb0zVTqvvZLr5ABGrD2/xP&#10;b3TkxvD3SxxAzl4AAAD//wMAUEsBAi0AFAAGAAgAAAAhANvh9svuAAAAhQEAABMAAAAAAAAAAAAA&#10;AAAAAAAAAFtDb250ZW50X1R5cGVzXS54bWxQSwECLQAUAAYACAAAACEAWvQsW78AAAAVAQAACwAA&#10;AAAAAAAAAAAAAAAfAQAAX3JlbHMvLnJlbHNQSwECLQAUAAYACAAAACEAb6PmGsMAAADbAAAADwAA&#10;AAAAAAAAAAAAAAAHAgAAZHJzL2Rvd25yZXYueG1sUEsFBgAAAAADAAMAtwAAAPcCA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next-textbox:#TextBox 28;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3rFwAAAANsAAAAPAAAAZHJzL2Rvd25yZXYueG1sRE9Ni8Iw&#10;EL0v+B/CCN7WVAVZu6ZlFdRe9qD2srehGduyzSQ0Ueu/NwfB4+N9r/PBdOJGvW8tK5hNExDEldUt&#10;1wrK8+7zC4QPyBo7y6TgQR7ybPSxxlTbOx/pdgq1iCHsU1TQhOBSKX3VkEE/tY44chfbGwwR9rXU&#10;Pd5juOnkPEmW0mDLsaFBR9uGqv/T1Shw9lJswmxf/+r936E4LsqVcaVSk/Hw8w0i0BDe4pe70Arm&#10;cX38En+AzJ4AAAD//wMAUEsBAi0AFAAGAAgAAAAhANvh9svuAAAAhQEAABMAAAAAAAAAAAAAAAAA&#10;AAAAAFtDb250ZW50X1R5cGVzXS54bWxQSwECLQAUAAYACAAAACEAWvQsW78AAAAVAQAACwAAAAAA&#10;AAAAAAAAAAAfAQAAX3JlbHMvLnJlbHNQSwECLQAUAAYACAAAACEAjBd6xcAAAADbAAAADwAAAAAA&#10;AAAAAAAAAAAHAgAAZHJzL2Rvd25yZXYueG1sUEsFBgAAAAADAAMAtwAAAPQCA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next-textbox:#TextBox 30;mso-fit-shape-to-text:t">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next-textbox:#TextBox 32;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304wwAAANsAAAAPAAAAZHJzL2Rvd25yZXYueG1sRI9Ba8JA&#10;FITvgv9heUJvZqOQIGk2ImIht9JUpMdH9jVJzb6N2a2m/94VCh6HmfmGybeT6cWVRtdZVrCKYhDE&#10;tdUdNwqOn2/LDQjnkTX2lknBHznYFvNZjpm2N/6ga+UbESDsMlTQej9kUrq6JYMusgNx8L7taNAH&#10;OTZSj3gLcNPLdRyn0mDHYaHFgfYt1efq1yj4MV9lfOQkuZSn/WGX+ndbDlKpl8W0ewXhafLP8H+7&#10;1ArWCTy+hB8gizsAAAD//wMAUEsBAi0AFAAGAAgAAAAhANvh9svuAAAAhQEAABMAAAAAAAAAAAAA&#10;AAAAAAAAAFtDb250ZW50X1R5cGVzXS54bWxQSwECLQAUAAYACAAAACEAWvQsW78AAAAVAQAACwAA&#10;AAAAAAAAAAAAAAAfAQAAX3JlbHMvLnJlbHNQSwECLQAUAAYACAAAACEAJCt9OMMAAADbAAAADwAA&#10;AAAAAAAAAAAAAAAHAgAAZHJzL2Rvd25yZXYueG1sUEsFBgAAAAADAAMAtwAAAPcCAAAAAA==&#10;" fillcolor="#f9fb9d" strokecolor="windowText" strokeweight="2pt">
              <v:textbox style="mso-next-textbox:#Rectangle: Rounded Corners 9">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uSxQAAANsAAAAPAAAAZHJzL2Rvd25yZXYueG1sRI9Ba8JA&#10;FITvhf6H5RV6azb1UCV1DWlBEHuQqtjrI/uSTc2+Ddk1pv56tyB4HGbmG2aej7YVA/W+cazgNUlB&#10;EJdON1wr2O+WLzMQPiBrbB2Tgj/ykC8eH+aYaXfmbxq2oRYRwj5DBSaELpPSl4Ys+sR1xNGrXG8x&#10;RNnXUvd4jnDbykmavkmLDccFgx19GiqP25NVUG3MT9i0X8Nh92GmVdP9FuvjRannp7F4BxFoDPfw&#10;rb3SCiZT+P8Sf4BcXAEAAP//AwBQSwECLQAUAAYACAAAACEA2+H2y+4AAACFAQAAEwAAAAAAAAAA&#10;AAAAAAAAAAAAW0NvbnRlbnRfVHlwZXNdLnhtbFBLAQItABQABgAIAAAAIQBa9CxbvwAAABUBAAAL&#10;AAAAAAAAAAAAAAAAAB8BAABfcmVscy8ucmVsc1BLAQItABQABgAIAAAAIQBeFIuSxQAAANsAAAAP&#10;AAAAAAAAAAAAAAAAAAcCAABkcnMvZG93bnJldi54bWxQSwUGAAAAAAMAAwC3AAAA+QIAAAAA&#10;" strokecolor="#4a7ebb">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next-textbox:#TextBox 37;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y/WvgAAANsAAAAPAAAAZHJzL2Rvd25yZXYueG1sRE9Na8JA&#10;EL0L/odlBG86sZUi0VVEKPRYbWnxNmTHJJqdjbvbGP+9exB6fLzv1aa3jerYh9qJhtk0A8VSOFNL&#10;qeH7632yABUiiaHGCWu4c4DNejhYUW7cTfbcHWKpUoiEnDRUMbY5YigqthSmrmVJ3Ml5SzFBX6Lx&#10;dEvhtsGXLHtDS7Wkhopa3lVcXA5/VsMnSxfD6Yg/Fs/F7Porfo6i9XjUb5egIvfxX/x0fxgNr2l9&#10;+pJ+AK4fAAAA//8DAFBLAQItABQABgAIAAAAIQDb4fbL7gAAAIUBAAATAAAAAAAAAAAAAAAAAAAA&#10;AABbQ29udGVudF9UeXBlc10ueG1sUEsBAi0AFAAGAAgAAAAhAFr0LFu/AAAAFQEAAAsAAAAAAAAA&#10;AAAAAAAAHwEAAF9yZWxzLy5yZWxzUEsBAi0AFAAGAAgAAAAhADljL9a+AAAA2wAAAA8AAAAAAAAA&#10;AAAAAAAABwIAAGRycy9kb3ducmV2LnhtbFBLBQYAAAAAAwADALcAAADy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next-textbox:#TextBox 47;mso-fit-shape-to-text:t">
                  <w:txbxContent>
                    <w:p w14:paraId="15D0FC76" w14:textId="20903E2C"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CHO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3ORwQAAANsAAAAPAAAAZHJzL2Rvd25yZXYueG1sRI9Bi8Iw&#10;FITvgv8hPMGbpqsoUo0iotCbqEU8Ppq3bXebl9pErf/eCILHYWa+YRar1lTiTo0rLSv4GUYgiDOr&#10;S84VpKfdYAbCeWSNlWVS8CQHq2W3s8BY2wcf6H70uQgQdjEqKLyvYyldVpBBN7Q1cfB+bWPQB9nk&#10;Ujf4CHBTyVEUTaXBksNCgTVtCsr+jzej4M9ckijlyeSanDfb9dTvbVJLpfq9dj0H4an13/CnnWgF&#10;4xG8v4QfIJcvAAAA//8DAFBLAQItABQABgAIAAAAIQDb4fbL7gAAAIUBAAATAAAAAAAAAAAAAAAA&#10;AAAAAABbQ29udGVudF9UeXBlc10ueG1sUEsBAi0AFAAGAAgAAAAhAFr0LFu/AAAAFQEAAAsAAAAA&#10;AAAAAAAAAAAAHwEAAF9yZWxzLy5yZWxzUEsBAi0AFAAGAAgAAAAhAC4bc5HBAAAA2wAAAA8AAAAA&#10;AAAAAAAAAAAABwIAAGRycy9kb3ducmV2LnhtbFBLBQYAAAAAAwADALcAAAD1AgAAAAA=&#10;" fillcolor="#f9fb9d" strokecolor="windowText" strokeweight="2pt">
              <v:textbox style="mso-next-textbox:#Rectangle: Rounded Corners 15">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 xml:space="preserve">UE </w:t>
                    </w:r>
                    <w:r>
                      <w:rPr>
                        <w:rFonts w:ascii="Calibri" w:hAnsi="Calibri"/>
                        <w:color w:val="000000"/>
                        <w:kern w:val="24"/>
                        <w:sz w:val="16"/>
                        <w:szCs w:val="16"/>
                        <w:lang w:val="sv-SE"/>
                      </w:rPr>
                      <w:t>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NexAAAANsAAAAPAAAAZHJzL2Rvd25yZXYueG1sRI9Pa8JA&#10;FMTvQr/D8oTemo1/kBJdxQqWgoo2evH2yL5mQ7NvQ3ar8du7QsHjMDO/YWaLztbiQq2vHCsYJCkI&#10;4sLpiksFp+P67R2ED8gaa8ek4EYeFvOX3gwz7a78TZc8lCJC2GeowITQZFL6wpBFn7iGOHo/rrUY&#10;omxLqVu8Rrit5TBNJ9JixXHBYEMrQ8Vv/mcV7M5unI99vv/cbj4ONnVmMhwYpV773XIKIlAXnuH/&#10;9pdWMBrB40v8AXJ+BwAA//8DAFBLAQItABQABgAIAAAAIQDb4fbL7gAAAIUBAAATAAAAAAAAAAAA&#10;AAAAAAAAAABbQ29udGVudF9UeXBlc10ueG1sUEsBAi0AFAAGAAgAAAAhAFr0LFu/AAAAFQEAAAsA&#10;AAAAAAAAAAAAAAAAHwEAAF9yZWxzLy5yZWxzUEsBAi0AFAAGAAgAAAAhAHpRQ17EAAAA2wAAAA8A&#10;AAAAAAAAAAAAAAAABwIAAGRycy9kb3ducmV2LnhtbFBLBQYAAAAAAwADALcAAAD4AgAAAAA=&#10;" strokecolor="windowText">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next-textbox:#TextBox 64;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9H3wgAAANsAAAAPAAAAZHJzL2Rvd25yZXYueG1sRI9Bi8Iw&#10;FITvgv8hPMGbpirIbjWKCmovHnR78fZonm2xeQlN1PrvNwvCHoeZ+YZZrjvTiCe1vrasYDJOQBAX&#10;VtdcKsh/9qMvED4ga2wsk4I3eViv+r0lptq++EzPSyhFhLBPUUEVgkul9EVFBv3YOuLo3WxrMETZ&#10;llK3+Ipw08hpksylwZrjQoWOdhUV98vDKHD2lm3D5FCe9OF6zM6z/Nu4XKnhoNssQATqwn/40860&#10;gtkc/r7EHyBXvwAAAP//AwBQSwECLQAUAAYACAAAACEA2+H2y+4AAACFAQAAEwAAAAAAAAAAAAAA&#10;AAAAAAAAW0NvbnRlbnRfVHlwZXNdLnhtbFBLAQItABQABgAIAAAAIQBa9CxbvwAAABUBAAALAAAA&#10;AAAAAAAAAAAAAB8BAABfcmVscy8ucmVsc1BLAQItABQABgAIAAAAIQDpa9H3wgAAANsAAAAPAAAA&#10;AAAAAAAAAAAAAAcCAABkcnMvZG93bnJldi54bWxQSwUGAAAAAAMAAwC3AAAA9gI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next-textbox:#TextBox 67;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iymxQAAANsAAAAPAAAAZHJzL2Rvd25yZXYueG1sRI9Ba8JA&#10;FITvQv/D8gredFMF26auYgVB9CCa0l4f2ZdsavZtyK4x+uu7hUKPw8x8w8yXva1FR62vHCt4Gicg&#10;iHOnKy4VfGSb0QsIH5A11o5JwY08LBcPgzmm2l35SN0plCJC2KeowITQpFL63JBFP3YNcfQK11oM&#10;Ubal1C1eI9zWcpIkM2mx4rhgsKG1ofx8ulgFxcF8hUO97z6zd/NcVM33ane+KzV87FdvIAL14T/8&#10;195qBdNX+P0Sf4Bc/AAAAP//AwBQSwECLQAUAAYACAAAACEA2+H2y+4AAACFAQAAEwAAAAAAAAAA&#10;AAAAAAAAAAAAW0NvbnRlbnRfVHlwZXNdLnhtbFBLAQItABQABgAIAAAAIQBa9CxbvwAAABUBAAAL&#10;AAAAAAAAAAAAAAAAAB8BAABfcmVscy8ucmVsc1BLAQItABQABgAIAAAAIQDFHiymxQAAANsAAAAP&#10;AAAAAAAAAAAAAAAAAAcCAABkcnMvZG93bnJldi54bWxQSwUGAAAAAAMAAwC3AAAA+QIAAAAA&#10;" strokecolor="#4a7ebb">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next-textbox:#TextBox 70;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ewwAAANsAAAAPAAAAZHJzL2Rvd25yZXYueG1sRI/BasMw&#10;EETvhfyD2EAuJZFtjBOcKKG0hPbQi9N+wCJtbBNr5Viq7f59VSj0OMy8GeZwmm0nRhp861hBuklA&#10;EGtnWq4VfH6c1zsQPiAb7ByTgm/ycDouHg5YGjdxReMl1CKWsC9RQRNCX0rpdUMW/cb1xNG7usFi&#10;iHKopRlwiuW2k1mSFNJiy3GhwZ6eG9K3y5dVkKc61/nYyTttH7fFVGn9+vKu1Go5P+1BBJrDf/iP&#10;fjORy+D3S/wB8vgDAAD//wMAUEsBAi0AFAAGAAgAAAAhANvh9svuAAAAhQEAABMAAAAAAAAAAAAA&#10;AAAAAAAAAFtDb250ZW50X1R5cGVzXS54bWxQSwECLQAUAAYACAAAACEAWvQsW78AAAAVAQAACwAA&#10;AAAAAAAAAAAAAAAfAQAAX3JlbHMvLnJlbHNQSwECLQAUAAYACAAAACEAyP86H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next-textbox:#TextBox 73;mso-fit-shape-to-text:t">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w10:anchorlock/>
          </v:group>
        </w:pict>
      </w:r>
    </w:p>
    <w:p w14:paraId="178E0349" w14:textId="33E430F4" w:rsidR="00E81945" w:rsidRDefault="00E81945" w:rsidP="007B5A7C">
      <w:pPr>
        <w:rPr>
          <w:lang w:val="en-GB" w:eastAsia="zh-CN"/>
        </w:rPr>
      </w:pPr>
      <w:r>
        <w:rPr>
          <w:lang w:val="en-GB" w:eastAsia="zh-CN"/>
        </w:rPr>
        <w:t xml:space="preserve">RAN2 is therefore asked to consider </w:t>
      </w:r>
      <w:r w:rsidR="007955C6">
        <w:rPr>
          <w:lang w:val="en-GB" w:eastAsia="zh-CN"/>
        </w:rPr>
        <w:t xml:space="preserve">allowing the </w:t>
      </w:r>
      <w:r>
        <w:rPr>
          <w:lang w:val="en-GB" w:eastAsia="zh-CN"/>
        </w:rPr>
        <w:t xml:space="preserve">use of RLC UM for transmission of </w:t>
      </w:r>
      <w:proofErr w:type="spellStart"/>
      <w:r w:rsidRPr="00E81945">
        <w:rPr>
          <w:i/>
          <w:lang w:val="en-GB" w:eastAsia="zh-CN"/>
        </w:rPr>
        <w:t>RRCConnectionReconfiguration</w:t>
      </w:r>
      <w:proofErr w:type="spellEnd"/>
      <w:r>
        <w:rPr>
          <w:lang w:val="en-GB" w:eastAsia="zh-CN"/>
        </w:rPr>
        <w:t xml:space="preserve"> in certain cases. Also </w:t>
      </w:r>
      <w:r w:rsidR="007955C6">
        <w:rPr>
          <w:lang w:val="en-GB" w:eastAsia="zh-CN"/>
        </w:rPr>
        <w:t xml:space="preserve">allowing the </w:t>
      </w:r>
      <w:r w:rsidR="00DC2C4C">
        <w:rPr>
          <w:lang w:val="en-GB" w:eastAsia="zh-CN"/>
        </w:rPr>
        <w:t xml:space="preserve">use of RLC UM </w:t>
      </w:r>
      <w:r w:rsidR="0041735B">
        <w:rPr>
          <w:lang w:val="en-GB" w:eastAsia="zh-CN"/>
        </w:rPr>
        <w:t xml:space="preserve">for </w:t>
      </w:r>
      <w:r w:rsidR="00DC2C4C">
        <w:rPr>
          <w:lang w:val="en-GB" w:eastAsia="zh-CN"/>
        </w:rPr>
        <w:t xml:space="preserve">the UL </w:t>
      </w:r>
      <w:proofErr w:type="spellStart"/>
      <w:r w:rsidR="00DC2C4C" w:rsidRPr="00DC2C4C">
        <w:rPr>
          <w:i/>
          <w:lang w:val="en-GB" w:eastAsia="zh-CN"/>
        </w:rPr>
        <w:t>MeasurementReport</w:t>
      </w:r>
      <w:proofErr w:type="spellEnd"/>
      <w:r w:rsidR="00DC2C4C">
        <w:rPr>
          <w:lang w:val="en-GB" w:eastAsia="zh-CN"/>
        </w:rPr>
        <w:t xml:space="preserve"> </w:t>
      </w:r>
      <w:proofErr w:type="spellStart"/>
      <w:r w:rsidR="00DC2C4C">
        <w:rPr>
          <w:lang w:val="en-GB" w:eastAsia="zh-CN"/>
        </w:rPr>
        <w:t>preceeding</w:t>
      </w:r>
      <w:proofErr w:type="spellEnd"/>
      <w:r w:rsidR="00DC2C4C">
        <w:rPr>
          <w:lang w:val="en-GB" w:eastAsia="zh-CN"/>
        </w:rPr>
        <w:t xml:space="preserve"> the HO command </w:t>
      </w:r>
      <w:r w:rsidR="0041735B">
        <w:rPr>
          <w:lang w:val="en-GB" w:eastAsia="zh-CN"/>
        </w:rPr>
        <w:t>may be beneficial</w:t>
      </w:r>
      <w:r w:rsidR="00DC2C4C">
        <w:rPr>
          <w:lang w:val="en-GB" w:eastAsia="zh-CN"/>
        </w:rPr>
        <w:t xml:space="preserve">. </w:t>
      </w:r>
      <w:r w:rsidR="009012D6">
        <w:rPr>
          <w:lang w:val="en-GB" w:eastAsia="zh-CN"/>
        </w:rPr>
        <w:t xml:space="preserve">The use of RLC UM doesn’t collide with other robustness improvements for </w:t>
      </w:r>
      <w:proofErr w:type="gramStart"/>
      <w:r w:rsidR="009012D6">
        <w:rPr>
          <w:lang w:val="en-GB" w:eastAsia="zh-CN"/>
        </w:rPr>
        <w:t>handover, but</w:t>
      </w:r>
      <w:proofErr w:type="gramEnd"/>
      <w:r w:rsidR="009012D6">
        <w:rPr>
          <w:lang w:val="en-GB" w:eastAsia="zh-CN"/>
        </w:rPr>
        <w:t xml:space="preserve"> can be used in addition to other improvements.</w:t>
      </w:r>
    </w:p>
    <w:p w14:paraId="3E20C1D0" w14:textId="6C5A0324" w:rsidR="00DC2C4C" w:rsidRPr="00DC2C4C" w:rsidRDefault="00DC2C4C" w:rsidP="007B5A7C">
      <w:pPr>
        <w:rPr>
          <w:b/>
          <w:lang w:val="en-GB" w:eastAsia="zh-CN"/>
        </w:rPr>
      </w:pPr>
      <w:r w:rsidRPr="00DC2C4C">
        <w:rPr>
          <w:b/>
          <w:lang w:val="en-GB" w:eastAsia="zh-CN"/>
        </w:rPr>
        <w:t xml:space="preserve">Proposal 1: </w:t>
      </w:r>
      <w:r w:rsidR="00890E01">
        <w:rPr>
          <w:b/>
          <w:lang w:val="en-GB" w:eastAsia="zh-CN"/>
        </w:rPr>
        <w:t>Study the use</w:t>
      </w:r>
      <w:r w:rsidRPr="00DC2C4C">
        <w:rPr>
          <w:b/>
          <w:lang w:val="en-GB" w:eastAsia="zh-CN"/>
        </w:rPr>
        <w:t xml:space="preserve"> of RLC UM for transmission of </w:t>
      </w:r>
      <w:proofErr w:type="spellStart"/>
      <w:r w:rsidRPr="00DC2C4C">
        <w:rPr>
          <w:b/>
          <w:i/>
          <w:lang w:val="en-GB" w:eastAsia="zh-CN"/>
        </w:rPr>
        <w:t>RRCConnectionReconfiguration</w:t>
      </w:r>
      <w:proofErr w:type="spellEnd"/>
      <w:r w:rsidRPr="00DC2C4C">
        <w:rPr>
          <w:b/>
          <w:lang w:val="en-GB" w:eastAsia="zh-CN"/>
        </w:rPr>
        <w:t>.</w:t>
      </w:r>
    </w:p>
    <w:p w14:paraId="09B82E8B" w14:textId="0DF97A29" w:rsidR="00DC2C4C" w:rsidRPr="00DC2C4C" w:rsidRDefault="00DC2C4C" w:rsidP="007B5A7C">
      <w:pPr>
        <w:rPr>
          <w:b/>
          <w:lang w:val="en-GB" w:eastAsia="zh-CN"/>
        </w:rPr>
      </w:pPr>
      <w:r w:rsidRPr="00DC2C4C">
        <w:rPr>
          <w:b/>
          <w:lang w:val="en-GB" w:eastAsia="zh-CN"/>
        </w:rPr>
        <w:t xml:space="preserve">Proposal 2: </w:t>
      </w:r>
      <w:r w:rsidR="00890E01">
        <w:rPr>
          <w:b/>
          <w:lang w:val="en-GB" w:eastAsia="zh-CN"/>
        </w:rPr>
        <w:t>Study the</w:t>
      </w:r>
      <w:r w:rsidRPr="00DC2C4C">
        <w:rPr>
          <w:b/>
          <w:lang w:val="en-GB" w:eastAsia="zh-CN"/>
        </w:rPr>
        <w:t xml:space="preserve"> use of RLC UM for transmission of </w:t>
      </w:r>
      <w:proofErr w:type="spellStart"/>
      <w:r w:rsidRPr="00DC2C4C">
        <w:rPr>
          <w:b/>
          <w:i/>
          <w:lang w:val="en-GB" w:eastAsia="zh-CN"/>
        </w:rPr>
        <w:t>MeasurementReport</w:t>
      </w:r>
      <w:proofErr w:type="spellEnd"/>
      <w:r w:rsidRPr="00DC2C4C">
        <w:rPr>
          <w:b/>
          <w:lang w:val="en-GB" w:eastAsia="zh-CN"/>
        </w:rPr>
        <w:t>.</w:t>
      </w:r>
    </w:p>
    <w:p w14:paraId="79DE4623" w14:textId="77777777" w:rsidR="00044C69" w:rsidRPr="00AB0B3E" w:rsidRDefault="0041735B" w:rsidP="0041735B">
      <w:pPr>
        <w:rPr>
          <w:lang w:val="en-GB" w:eastAsia="zh-CN"/>
        </w:rPr>
      </w:pPr>
      <w:proofErr w:type="gramStart"/>
      <w:r>
        <w:rPr>
          <w:lang w:val="en-GB" w:eastAsia="zh-CN"/>
        </w:rPr>
        <w:t>Both of these</w:t>
      </w:r>
      <w:proofErr w:type="gramEnd"/>
      <w:r>
        <w:rPr>
          <w:lang w:val="en-GB" w:eastAsia="zh-CN"/>
        </w:rPr>
        <w:t xml:space="preserve"> messages are send on SRB1, so the proposals mean removing the restriction that SRB1 can only be configured for RLC AM. </w:t>
      </w:r>
    </w:p>
    <w:p w14:paraId="7FAAFF6F" w14:textId="77777777" w:rsidR="0041735B" w:rsidRPr="00051A6E" w:rsidRDefault="0041735B" w:rsidP="00165EF0">
      <w:pPr>
        <w:rPr>
          <w:b/>
          <w:lang w:val="en-GB" w:eastAsia="zh-CN"/>
        </w:rPr>
      </w:pPr>
    </w:p>
    <w:p w14:paraId="5E163318" w14:textId="77777777" w:rsidR="009D725A" w:rsidRDefault="009D725A" w:rsidP="00C30004">
      <w:pPr>
        <w:pStyle w:val="Heading1"/>
      </w:pPr>
      <w:bookmarkStart w:id="2" w:name="_Toc242573360"/>
      <w:r w:rsidRPr="00C30004">
        <w:t>Summary</w:t>
      </w:r>
      <w:bookmarkEnd w:id="2"/>
    </w:p>
    <w:p w14:paraId="14B2FD9B" w14:textId="77777777" w:rsidR="00EA3C8E" w:rsidRPr="00EA3C8E" w:rsidRDefault="005552F0" w:rsidP="001E79FB">
      <w:bookmarkStart w:id="3" w:name="_Toc242573361"/>
      <w:r>
        <w:t>RAN2 is kindly asked to</w:t>
      </w:r>
      <w:r w:rsidR="00063686">
        <w:t xml:space="preserve"> discuss the following</w:t>
      </w:r>
      <w:r w:rsidR="009F765E">
        <w:t xml:space="preserve"> </w:t>
      </w:r>
      <w:r w:rsidR="0077107B">
        <w:t xml:space="preserve">observations and </w:t>
      </w:r>
      <w:r w:rsidR="009F765E">
        <w:t>proposal</w:t>
      </w:r>
      <w:r w:rsidR="004C69AA">
        <w:t>s</w:t>
      </w:r>
      <w:r w:rsidR="00063686">
        <w:t>:</w:t>
      </w:r>
    </w:p>
    <w:p w14:paraId="185160AE" w14:textId="77777777" w:rsidR="007955C6" w:rsidRPr="00DC2C4C" w:rsidRDefault="007955C6" w:rsidP="007955C6">
      <w:pPr>
        <w:rPr>
          <w:b/>
          <w:lang w:val="en-GB" w:eastAsia="zh-CN"/>
        </w:rPr>
      </w:pPr>
      <w:r w:rsidRPr="00DC2C4C">
        <w:rPr>
          <w:b/>
          <w:lang w:val="en-GB" w:eastAsia="zh-CN"/>
        </w:rPr>
        <w:t xml:space="preserve">Proposal 1: </w:t>
      </w:r>
      <w:r>
        <w:rPr>
          <w:b/>
          <w:lang w:val="en-GB" w:eastAsia="zh-CN"/>
        </w:rPr>
        <w:t>Study the use</w:t>
      </w:r>
      <w:r w:rsidRPr="00DC2C4C">
        <w:rPr>
          <w:b/>
          <w:lang w:val="en-GB" w:eastAsia="zh-CN"/>
        </w:rPr>
        <w:t xml:space="preserve"> of RLC UM for transmission of </w:t>
      </w:r>
      <w:proofErr w:type="spellStart"/>
      <w:r w:rsidRPr="00DC2C4C">
        <w:rPr>
          <w:b/>
          <w:i/>
          <w:lang w:val="en-GB" w:eastAsia="zh-CN"/>
        </w:rPr>
        <w:t>RRCConnectionReconfiguration</w:t>
      </w:r>
      <w:proofErr w:type="spellEnd"/>
      <w:r w:rsidRPr="00DC2C4C">
        <w:rPr>
          <w:b/>
          <w:lang w:val="en-GB" w:eastAsia="zh-CN"/>
        </w:rPr>
        <w:t>.</w:t>
      </w:r>
    </w:p>
    <w:p w14:paraId="04F6B706" w14:textId="77777777" w:rsidR="007955C6" w:rsidRPr="00DC2C4C" w:rsidRDefault="007955C6" w:rsidP="007955C6">
      <w:pPr>
        <w:rPr>
          <w:b/>
          <w:lang w:val="en-GB" w:eastAsia="zh-CN"/>
        </w:rPr>
      </w:pPr>
      <w:r w:rsidRPr="00DC2C4C">
        <w:rPr>
          <w:b/>
          <w:lang w:val="en-GB" w:eastAsia="zh-CN"/>
        </w:rPr>
        <w:t xml:space="preserve">Proposal 2: </w:t>
      </w:r>
      <w:r>
        <w:rPr>
          <w:b/>
          <w:lang w:val="en-GB" w:eastAsia="zh-CN"/>
        </w:rPr>
        <w:t>Study the</w:t>
      </w:r>
      <w:r w:rsidRPr="00DC2C4C">
        <w:rPr>
          <w:b/>
          <w:lang w:val="en-GB" w:eastAsia="zh-CN"/>
        </w:rPr>
        <w:t xml:space="preserve"> use of RLC UM for transmission of </w:t>
      </w:r>
      <w:proofErr w:type="spellStart"/>
      <w:r w:rsidRPr="00DC2C4C">
        <w:rPr>
          <w:b/>
          <w:i/>
          <w:lang w:val="en-GB" w:eastAsia="zh-CN"/>
        </w:rPr>
        <w:t>MeasurementReport</w:t>
      </w:r>
      <w:proofErr w:type="spellEnd"/>
      <w:r w:rsidRPr="00DC2C4C">
        <w:rPr>
          <w:b/>
          <w:lang w:val="en-GB" w:eastAsia="zh-CN"/>
        </w:rPr>
        <w:t>.</w:t>
      </w:r>
    </w:p>
    <w:p w14:paraId="2799BE58" w14:textId="77777777" w:rsidR="009D725A" w:rsidRDefault="009D725A" w:rsidP="009D725A">
      <w:pPr>
        <w:pStyle w:val="Heading1"/>
        <w:rPr>
          <w:noProof/>
        </w:rPr>
      </w:pPr>
      <w:r>
        <w:rPr>
          <w:noProof/>
        </w:rPr>
        <w:lastRenderedPageBreak/>
        <w:t>References</w:t>
      </w:r>
      <w:bookmarkEnd w:id="3"/>
    </w:p>
    <w:p w14:paraId="50280385" w14:textId="77777777" w:rsidR="00130C1D" w:rsidRDefault="005044CC"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 xml:space="preserve">RP-171489, Work Item on </w:t>
      </w:r>
      <w:r w:rsidR="0086488F">
        <w:rPr>
          <w:rFonts w:cs="Arial"/>
          <w:lang w:val="de-DE"/>
        </w:rPr>
        <w:t xml:space="preserve">Even </w:t>
      </w:r>
      <w:proofErr w:type="spellStart"/>
      <w:r w:rsidR="0086488F">
        <w:rPr>
          <w:rFonts w:cs="Arial"/>
          <w:lang w:val="de-DE"/>
        </w:rPr>
        <w:t>further</w:t>
      </w:r>
      <w:proofErr w:type="spellEnd"/>
      <w:r w:rsidR="0086488F">
        <w:rPr>
          <w:rFonts w:cs="Arial"/>
          <w:lang w:val="de-DE"/>
        </w:rPr>
        <w:t xml:space="preserve"> Mobility Enhancements in E-UTRAN</w:t>
      </w:r>
      <w:r>
        <w:rPr>
          <w:rFonts w:cs="Arial"/>
          <w:lang w:val="de-DE"/>
        </w:rPr>
        <w:t xml:space="preserve">, </w:t>
      </w:r>
      <w:r w:rsidR="0086488F">
        <w:rPr>
          <w:rFonts w:cs="Arial"/>
          <w:lang w:val="de-DE"/>
        </w:rPr>
        <w:t>China Telecom</w:t>
      </w:r>
      <w:r>
        <w:rPr>
          <w:rFonts w:cs="Arial"/>
          <w:lang w:val="de-DE"/>
        </w:rPr>
        <w:t>, RAN#</w:t>
      </w:r>
      <w:r w:rsidR="0086488F">
        <w:rPr>
          <w:rFonts w:cs="Arial"/>
          <w:lang w:val="de-DE"/>
        </w:rPr>
        <w:t>81</w:t>
      </w:r>
      <w:r>
        <w:rPr>
          <w:rFonts w:cs="Arial"/>
          <w:lang w:val="de-DE"/>
        </w:rPr>
        <w:t xml:space="preserve">, </w:t>
      </w:r>
      <w:r w:rsidR="0086488F">
        <w:rPr>
          <w:rFonts w:cs="Arial"/>
          <w:lang w:val="de-DE"/>
        </w:rPr>
        <w:t>September</w:t>
      </w:r>
      <w:r>
        <w:rPr>
          <w:rFonts w:cs="Arial"/>
          <w:lang w:val="de-DE"/>
        </w:rPr>
        <w:t xml:space="preserve"> 201</w:t>
      </w:r>
      <w:bookmarkEnd w:id="4"/>
      <w:r w:rsidR="0086488F">
        <w:rPr>
          <w:rFonts w:cs="Arial"/>
          <w:lang w:val="de-DE"/>
        </w:rPr>
        <w:t>8</w:t>
      </w:r>
      <w:bookmarkEnd w:id="5"/>
    </w:p>
    <w:sectPr w:rsidR="00130C1D"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B6BDF" w14:textId="77777777" w:rsidR="00C23AB7" w:rsidRDefault="00C23AB7">
      <w:r>
        <w:separator/>
      </w:r>
    </w:p>
  </w:endnote>
  <w:endnote w:type="continuationSeparator" w:id="0">
    <w:p w14:paraId="6C16BCA9" w14:textId="77777777" w:rsidR="00C23AB7" w:rsidRDefault="00C2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5C028" w14:textId="77777777" w:rsidR="00C23AB7" w:rsidRDefault="00C23AB7">
      <w:r>
        <w:separator/>
      </w:r>
    </w:p>
  </w:footnote>
  <w:footnote w:type="continuationSeparator" w:id="0">
    <w:p w14:paraId="104672CA" w14:textId="77777777" w:rsidR="00C23AB7" w:rsidRDefault="00C23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oNotTrackMove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927"/>
    <w:rsid w:val="0018431E"/>
    <w:rsid w:val="00185B4A"/>
    <w:rsid w:val="0018641B"/>
    <w:rsid w:val="00187710"/>
    <w:rsid w:val="00190345"/>
    <w:rsid w:val="00190C91"/>
    <w:rsid w:val="00191537"/>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ECC"/>
    <w:rsid w:val="0022034C"/>
    <w:rsid w:val="00220B09"/>
    <w:rsid w:val="00221D91"/>
    <w:rsid w:val="00223AA5"/>
    <w:rsid w:val="00225E2B"/>
    <w:rsid w:val="00226C28"/>
    <w:rsid w:val="00226C55"/>
    <w:rsid w:val="002273C1"/>
    <w:rsid w:val="00230284"/>
    <w:rsid w:val="00231705"/>
    <w:rsid w:val="002333B8"/>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1706"/>
    <w:rsid w:val="002F2A0B"/>
    <w:rsid w:val="002F3144"/>
    <w:rsid w:val="002F3825"/>
    <w:rsid w:val="002F3BF2"/>
    <w:rsid w:val="002F3EAA"/>
    <w:rsid w:val="002F453A"/>
    <w:rsid w:val="002F4578"/>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16E2"/>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AE3"/>
    <w:rsid w:val="00462E26"/>
    <w:rsid w:val="004661AB"/>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583"/>
    <w:rsid w:val="00AD68B9"/>
    <w:rsid w:val="00AD7059"/>
    <w:rsid w:val="00AD7D54"/>
    <w:rsid w:val="00AE052B"/>
    <w:rsid w:val="00AE3DF0"/>
    <w:rsid w:val="00AE55BF"/>
    <w:rsid w:val="00AE57F7"/>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3AB7"/>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518"/>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7224"/>
    <w:rsid w:val="00F9288C"/>
    <w:rsid w:val="00F93F8E"/>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EA0"/>
    <w:rsid w:val="00FD1627"/>
    <w:rsid w:val="00FD21BC"/>
    <w:rsid w:val="00FD304B"/>
    <w:rsid w:val="00FD5D55"/>
    <w:rsid w:val="00FD5F29"/>
    <w:rsid w:val="00FD6CF7"/>
    <w:rsid w:val="00FE013D"/>
    <w:rsid w:val="00FE1724"/>
    <w:rsid w:val="00FE2552"/>
    <w:rsid w:val="00FE4EA6"/>
    <w:rsid w:val="00FE6202"/>
    <w:rsid w:val="00FF164C"/>
    <w:rsid w:val="00FF2811"/>
    <w:rsid w:val="00FF3A05"/>
    <w:rsid w:val="00FF44EE"/>
    <w:rsid w:val="00FF58A0"/>
    <w:rsid w:val="00FF5A28"/>
    <w:rsid w:val="00FF5A3B"/>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rules v:ext="edit">
        <o:r id="V:Rule1" type="connector" idref="#Straight Arrow Connector 17"/>
        <o:r id="V:Rule2" type="connector" idref="#Straight Arrow Connector 20"/>
        <o:r id="V:Rule3" type="connector" idref="#Straight Arrow Connector 23"/>
        <o:r id="V:Rule4" type="connector" idref="#Straight Arrow Connector 30"/>
        <o:r id="V:Rule5" type="connector" idref="#Straight Arrow Connector 27"/>
        <o:r id="V:Rule6" type="connector" idref="#Straight Arrow Connector 36"/>
        <o:r id="V:Rule7" type="connector" idref="#Straight Arrow Connector 33"/>
        <o:r id="V:Rule8" type="connector" idref="#_x0000_s1146"/>
        <o:r id="V:Rule9" type="connector" idref="#Straight Connector 14">
          <o:proxy start="" idref="#Rectangle 13" connectloc="2"/>
        </o:r>
        <o:r id="V:Rule10" type="connector" idref="#Straight Arrow Connector 42"/>
        <o:r id="V:Rule11" type="connector" idref="#Straight Arrow Connector 39"/>
        <o:r id="V:Rule12" type="connector" idref="#Straight Connector 7">
          <o:proxy start="" idref="#Rectangle 4" connectloc="2"/>
        </o:r>
        <o:r id="V:Rule13" type="connector" idref="#Straight Connector 11">
          <o:proxy start="" idref="#Rectangle 10" connectloc="2"/>
        </o:r>
        <o:r id="V:Rule14" type="connector" idref="#_x0000_s1147"/>
      </o:rules>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2D935-4FA7-4D5B-96AD-144F72F94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2018-09-27T20:07:00Z</dcterms:created>
  <dcterms:modified xsi:type="dcterms:W3CDTF">2018-09-27T20:07:00Z</dcterms:modified>
</cp:coreProperties>
</file>